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07.12.2020 N 2041</w:t>
              <w:br/>
              <w:t xml:space="preserve">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декабря 2020 г. N 2041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10 статьи 30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history="0" w:anchor="P31" w:tooltip="ТРЕБОВАНИЯ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указанными в </w:t>
      </w:r>
      <w:hyperlink w:history="0" w:anchor="P13" w:tooltip="1. Утвердить прилагаемые требования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начиная с докладов за 2021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июля 2021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декабря 2020 г. N 2041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ПОДГОТОВКЕ ДОКЛАДОВ О ВИДАХ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 И СВОДНОГО ДОКЛАДА</w:t>
      </w:r>
    </w:p>
    <w:p>
      <w:pPr>
        <w:pStyle w:val="2"/>
        <w:jc w:val="center"/>
      </w:pPr>
      <w:r>
        <w:rPr>
          <w:sz w:val="20"/>
        </w:rPr>
        <w:t xml:space="preserve">О ГОСУДАРСТВЕННОМ КОНТРОЛЕ (НАДЗОРЕ),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Доклады о видах муниципального контроля подготавливаются ежегодно по итогам их осуществления за отчетный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history="0" w:anchor="P81" w:tooltip="БАЗОВЫЙ ПЕРЕЧЕНЬ">
        <w:r>
          <w:rPr>
            <w:sz w:val="20"/>
            <w:color w:val="0000ff"/>
          </w:rPr>
          <w:t xml:space="preserve">приложения</w:t>
        </w:r>
      </w:hyperlink>
      <w:r>
        <w:rPr>
          <w:sz w:val="20"/>
        </w:rPr>
        <w:t xml:space="preserve">, в том числе в отношении видов контроля, указанных в </w:t>
      </w:r>
      <w:hyperlink w:history="0" r:id="rId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части 5 статьи 2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сведений осуществляется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федерального государственного контроля (надзора), указанные в </w:t>
      </w:r>
      <w:hyperlink w:history="0" w:anchor="P39" w:tooltip="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&quot;Роскосмос&quot;, Государственной корпорацией по атомной энергии &quot;Росатом&quot;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">
        <w:r>
          <w:rPr>
            <w:sz w:val="20"/>
            <w:color w:val="0000ff"/>
          </w:rPr>
          <w:t xml:space="preserve">подпункте "а" пункта 2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видах федерального государственного контроля (надзора), указанные в </w:t>
      </w:r>
      <w:hyperlink w:history="0" w:anchor="P40" w:tooltip="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...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федерального государственного контроля (надзора), указанные в </w:t>
      </w:r>
      <w:hyperlink w:history="0" w:anchor="P41" w:tooltip="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...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регионального государственного контроля (надзора), указанные в </w:t>
      </w:r>
      <w:hyperlink w:history="0" w:anchor="P45" w:tooltip="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и осуществлении вида регионального государственного контроля (надзора), указанные в </w:t>
      </w:r>
      <w:hyperlink w:history="0" w:anchor="P46" w:tooltip="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...">
        <w:r>
          <w:rPr>
            <w:sz w:val="20"/>
            <w:color w:val="0000ff"/>
          </w:rPr>
          <w:t xml:space="preserve">подпункте "б" пункта 3</w:t>
        </w:r>
      </w:hyperlink>
      <w:r>
        <w:rPr>
          <w:sz w:val="20"/>
        </w:rPr>
        <w:t xml:space="preserve"> настоящего документа, - до 1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муниципального контроля, указанные в </w:t>
      </w:r>
      <w:hyperlink w:history="0" w:anchor="P47" w:tooltip="4. Доклады о видах муниципального контроля подготавливаются ежегодно по итогам их осуществления за отчетный год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документа, - до 15 марта года, следующего за отчетным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history="0" w:anchor="P50" w:tooltip="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документа, - до 15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требованиям к подготовке</w:t>
      </w:r>
    </w:p>
    <w:p>
      <w:pPr>
        <w:pStyle w:val="0"/>
        <w:jc w:val="right"/>
      </w:pPr>
      <w:r>
        <w:rPr>
          <w:sz w:val="20"/>
        </w:rPr>
        <w:t xml:space="preserve">докладов о видах государственного</w:t>
      </w:r>
    </w:p>
    <w:p>
      <w:pPr>
        <w:pStyle w:val="0"/>
        <w:jc w:val="right"/>
      </w:pPr>
      <w:r>
        <w:rPr>
          <w:sz w:val="20"/>
        </w:rPr>
        <w:t xml:space="preserve">контроля (надзора), муниципального</w:t>
      </w:r>
    </w:p>
    <w:p>
      <w:pPr>
        <w:pStyle w:val="0"/>
        <w:jc w:val="right"/>
      </w:pPr>
      <w:r>
        <w:rPr>
          <w:sz w:val="20"/>
        </w:rPr>
        <w:t xml:space="preserve">контроля и сводного доклада</w:t>
      </w:r>
    </w:p>
    <w:p>
      <w:pPr>
        <w:pStyle w:val="0"/>
        <w:jc w:val="right"/>
      </w:pPr>
      <w:r>
        <w:rPr>
          <w:sz w:val="20"/>
        </w:rPr>
        <w:t xml:space="preserve">о государственном контроле (надзоре),</w:t>
      </w:r>
    </w:p>
    <w:p>
      <w:pPr>
        <w:pStyle w:val="0"/>
        <w:jc w:val="right"/>
      </w:pPr>
      <w:r>
        <w:rPr>
          <w:sz w:val="20"/>
        </w:rPr>
        <w:t xml:space="preserve">муниципальном контроле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БАЗОВЫЙ ПЕРЕЧЕНЬ</w:t>
      </w:r>
    </w:p>
    <w:p>
      <w:pPr>
        <w:pStyle w:val="2"/>
        <w:jc w:val="center"/>
      </w:pPr>
      <w:r>
        <w:rPr>
          <w:sz w:val="20"/>
        </w:rPr>
        <w:t xml:space="preserve">СВЕДЕНИЙ, ВКЛЮЧАЕМЫХ В ДОКЛАД О ВИДЕ ГОСУДАРСТВЕННОГО</w:t>
      </w:r>
    </w:p>
    <w:p>
      <w:pPr>
        <w:pStyle w:val="2"/>
        <w:jc w:val="center"/>
      </w:pPr>
      <w:r>
        <w:rPr>
          <w:sz w:val="20"/>
        </w:rPr>
        <w:t xml:space="preserve">КОНТРОЛЯ (НАДЗОРА), ВИДЕ МУНИЦИПАЛЬНОГО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Общие сведения о виде государственного контроля (надзора), виде муниципального контроля (далее - вид контроля),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нормативно-правовом регулировании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предмете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объектах вида контроля и организации их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ключевых показателях вида контроля и их целевых (плановых) значениях.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об организации вида контроля,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оценки и управления рисками причинения вреда (ущерба) охраняемым законом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контрольных (надзорных) органах, осуществляющих вид контроля, их финансовом, материальном и кадровом обеспечении;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информационных системах, применяемых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межведомственном взаимодействии при осуществлении вида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организации досудебного обжалования решений контрольных (надзорных) органов, действий (бездействия) их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профилактике рисков причинения вреда (ущерба),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информирования и иных видов профилактических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применении независимой оценки 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контрольных (надзорных) мероприятиях и специальных режимах государственного контроля (надзора), включая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системе контрольных (надзорных) мероприятий, основаниях их проведения, о контрольных (надзорных) действиях;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проведении контрольных (надзорных) мероприятий 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осуществлении специальных режимов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результатах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решениях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исполнении решений контрольных (надзорных)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об индикативных показателях вида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Выводы и предложения по итогам организации и осуществления вида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07.12.2020 N 2041</w:t>
            <w:br/>
            <w:t>"Об утверждении требований к подготовке докладов о видах государстве...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AA6B5BD393CC32272DCC19E4255FB48DDE9329121AE033D607C114AF70200CF83BE1B60248F8D248DB2F05D2B623DC7D7C85F341F79FCEx769C" TargetMode = "External"/>
	<Relationship Id="rId8" Type="http://schemas.openxmlformats.org/officeDocument/2006/relationships/hyperlink" Target="consultantplus://offline/ref=2CAA6B5BD393CC32272DCC19E4255FB48DDE9329121AE033D607C114AF70200CF83BE1B60248FBD24FDB2F05D2B623DC7D7C85F341F79FCEx769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07.12.2020 N 2041
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</dc:title>
  <dcterms:created xsi:type="dcterms:W3CDTF">2023-06-13T02:58:48Z</dcterms:created>
</cp:coreProperties>
</file>